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40A7" w14:textId="36AB1DA9" w:rsidR="002466E9" w:rsidRDefault="002466E9" w:rsidP="002466E9">
      <w:pPr>
        <w:pStyle w:val="Title"/>
        <w:jc w:val="center"/>
      </w:pPr>
      <w:r>
        <w:t xml:space="preserve">Product Syndication/ </w:t>
      </w:r>
      <w:proofErr w:type="spellStart"/>
      <w:r>
        <w:t>Fresdesk</w:t>
      </w:r>
      <w:proofErr w:type="spellEnd"/>
    </w:p>
    <w:p w14:paraId="7063D2F9" w14:textId="5203126A" w:rsidR="002466E9" w:rsidRDefault="002466E9" w:rsidP="002466E9">
      <w:pPr>
        <w:pStyle w:val="Subtitle"/>
        <w:jc w:val="center"/>
      </w:pPr>
      <w:r>
        <w:t xml:space="preserve">Section </w:t>
      </w:r>
      <w:r w:rsidR="00E104CC">
        <w:t>1</w:t>
      </w:r>
    </w:p>
    <w:p w14:paraId="59304615" w14:textId="77777777" w:rsidR="00E6140B" w:rsidRDefault="00E6140B">
      <w:pPr>
        <w:rPr>
          <w:rStyle w:val="Hyperlink"/>
          <w:rFonts w:asciiTheme="majorHAnsi" w:eastAsiaTheme="majorEastAsia" w:hAnsiTheme="majorHAnsi" w:cstheme="majorBidi"/>
          <w:color w:val="000000" w:themeColor="text1"/>
          <w:sz w:val="32"/>
          <w:szCs w:val="32"/>
          <w:u w:val="none"/>
        </w:rPr>
      </w:pPr>
    </w:p>
    <w:p w14:paraId="7AE1919C" w14:textId="77777777" w:rsidR="00E104CC" w:rsidRPr="00D47E74" w:rsidRDefault="00E104CC" w:rsidP="00E104CC">
      <w:pPr>
        <w:pStyle w:val="Heading1"/>
        <w:rPr>
          <w:color w:val="000000" w:themeColor="text1"/>
        </w:rPr>
      </w:pPr>
      <w:bookmarkStart w:id="0" w:name="_Hlk159400215"/>
      <w:r w:rsidRPr="00D47E74">
        <w:rPr>
          <w:color w:val="000000" w:themeColor="text1"/>
        </w:rPr>
        <w:t>GETTING STARTED.</w:t>
      </w:r>
    </w:p>
    <w:p w14:paraId="3A9C0914" w14:textId="77777777" w:rsidR="00E104CC" w:rsidRPr="00E104CC" w:rsidRDefault="00E104CC" w:rsidP="00E104CC">
      <w:pPr>
        <w:pStyle w:val="ListParagraph"/>
        <w:numPr>
          <w:ilvl w:val="0"/>
          <w:numId w:val="1"/>
        </w:numPr>
        <w:rPr>
          <w:b/>
          <w:bCs/>
          <w:color w:val="000000" w:themeColor="text1"/>
        </w:rPr>
      </w:pPr>
      <w:r w:rsidRPr="00E104CC">
        <w:rPr>
          <w:b/>
          <w:bCs/>
          <w:color w:val="000000" w:themeColor="text1"/>
        </w:rPr>
        <w:t>What is Content Syndication?</w:t>
      </w:r>
    </w:p>
    <w:p w14:paraId="0F152467" w14:textId="77777777" w:rsidR="00E104CC" w:rsidRPr="00D47E74" w:rsidRDefault="00E104CC" w:rsidP="00E104CC">
      <w:pPr>
        <w:ind w:left="360"/>
        <w:rPr>
          <w:color w:val="000000" w:themeColor="text1"/>
        </w:rPr>
      </w:pPr>
      <w:r w:rsidRPr="00D47E74">
        <w:rPr>
          <w:color w:val="000000" w:themeColor="text1"/>
        </w:rPr>
        <w:t xml:space="preserve">An easy way for HP Channel Partners to integrate real-time content into an existing website, online catalog, or e-commerce store, at no cost. </w:t>
      </w:r>
    </w:p>
    <w:p w14:paraId="3922389E" w14:textId="77777777" w:rsidR="00E104CC" w:rsidRPr="00D47E74" w:rsidRDefault="00E104CC" w:rsidP="00E104CC">
      <w:pPr>
        <w:ind w:left="360"/>
        <w:rPr>
          <w:color w:val="000000" w:themeColor="text1"/>
        </w:rPr>
      </w:pPr>
      <w:r w:rsidRPr="00D47E74">
        <w:rPr>
          <w:color w:val="000000" w:themeColor="text1"/>
        </w:rPr>
        <w:t>There are two content syndication solutions: Inline Product Experience and Brand Showcase.</w:t>
      </w:r>
    </w:p>
    <w:p w14:paraId="70E2DDE3" w14:textId="77777777" w:rsidR="00E104CC" w:rsidRPr="00D47E74" w:rsidRDefault="00E104CC" w:rsidP="00E104CC">
      <w:pPr>
        <w:ind w:left="360"/>
        <w:rPr>
          <w:color w:val="000000" w:themeColor="text1"/>
        </w:rPr>
      </w:pPr>
      <w:r w:rsidRPr="00D47E74">
        <w:rPr>
          <w:color w:val="000000" w:themeColor="text1"/>
        </w:rPr>
        <w:t>And tool digital tools: HP Cross Sell and Up Sell tools.</w:t>
      </w:r>
    </w:p>
    <w:p w14:paraId="4A673B29" w14:textId="77777777" w:rsidR="00E104CC" w:rsidRDefault="00E104CC" w:rsidP="00E104CC">
      <w:pPr>
        <w:ind w:left="360"/>
        <w:rPr>
          <w:color w:val="000000" w:themeColor="text1"/>
        </w:rPr>
      </w:pPr>
      <w:r w:rsidRPr="00D47E74">
        <w:rPr>
          <w:color w:val="000000" w:themeColor="text1"/>
        </w:rPr>
        <w:t xml:space="preserve">To learn more of HP Syndication content go to: </w:t>
      </w:r>
      <w:hyperlink r:id="rId5" w:history="1">
        <w:proofErr w:type="spellStart"/>
        <w:r w:rsidRPr="00D47E74">
          <w:rPr>
            <w:rStyle w:val="Hyperlink"/>
            <w:color w:val="000000" w:themeColor="text1"/>
          </w:rPr>
          <w:t>www.hp.com</w:t>
        </w:r>
        <w:proofErr w:type="spellEnd"/>
        <w:r w:rsidRPr="00D47E74">
          <w:rPr>
            <w:rStyle w:val="Hyperlink"/>
            <w:color w:val="000000" w:themeColor="text1"/>
          </w:rPr>
          <w:t>/syndication</w:t>
        </w:r>
      </w:hyperlink>
      <w:r w:rsidRPr="00D47E74">
        <w:rPr>
          <w:color w:val="000000" w:themeColor="text1"/>
        </w:rPr>
        <w:t xml:space="preserve"> </w:t>
      </w:r>
    </w:p>
    <w:p w14:paraId="75556ABC" w14:textId="77777777" w:rsidR="00E104CC" w:rsidRPr="00D47E74" w:rsidRDefault="00E104CC" w:rsidP="00E104CC">
      <w:pPr>
        <w:ind w:left="360"/>
        <w:rPr>
          <w:color w:val="000000" w:themeColor="text1"/>
        </w:rPr>
      </w:pPr>
    </w:p>
    <w:p w14:paraId="68EC9C24" w14:textId="77777777" w:rsidR="00E104CC" w:rsidRPr="00E104CC" w:rsidRDefault="00E104CC" w:rsidP="00E104CC">
      <w:pPr>
        <w:pStyle w:val="ListParagraph"/>
        <w:numPr>
          <w:ilvl w:val="0"/>
          <w:numId w:val="1"/>
        </w:numPr>
        <w:rPr>
          <w:b/>
          <w:bCs/>
          <w:color w:val="000000" w:themeColor="text1"/>
        </w:rPr>
      </w:pPr>
      <w:r w:rsidRPr="00E104CC">
        <w:rPr>
          <w:b/>
          <w:bCs/>
          <w:color w:val="000000" w:themeColor="text1"/>
        </w:rPr>
        <w:t>What is Content Aggregation?</w:t>
      </w:r>
    </w:p>
    <w:p w14:paraId="582EF601" w14:textId="77777777" w:rsidR="00E104CC" w:rsidRDefault="00E104CC" w:rsidP="00E104CC">
      <w:pPr>
        <w:ind w:left="360"/>
        <w:rPr>
          <w:color w:val="000000" w:themeColor="text1"/>
        </w:rPr>
      </w:pPr>
      <w:r w:rsidRPr="00D47E74">
        <w:rPr>
          <w:color w:val="000000" w:themeColor="text1"/>
        </w:rPr>
        <w:t xml:space="preserve">Content Aggregation also known as “Above-the-fold” or “Structured content” is foundational content needed to build an online product detail page framework (i.e. Product name, description, bullets, images, messaging, specs, and more). </w:t>
      </w:r>
    </w:p>
    <w:p w14:paraId="1CA077E8" w14:textId="77777777" w:rsidR="00E104CC" w:rsidRPr="00D47E74" w:rsidRDefault="00E104CC" w:rsidP="00E104CC">
      <w:pPr>
        <w:ind w:left="360"/>
        <w:rPr>
          <w:color w:val="000000" w:themeColor="text1"/>
        </w:rPr>
      </w:pPr>
    </w:p>
    <w:p w14:paraId="5324B634" w14:textId="77777777" w:rsidR="00E104CC" w:rsidRPr="00E104CC" w:rsidRDefault="00E104CC" w:rsidP="00E104CC">
      <w:pPr>
        <w:pStyle w:val="ListParagraph"/>
        <w:numPr>
          <w:ilvl w:val="0"/>
          <w:numId w:val="1"/>
        </w:numPr>
        <w:rPr>
          <w:b/>
          <w:bCs/>
          <w:color w:val="000000" w:themeColor="text1"/>
        </w:rPr>
      </w:pPr>
      <w:r w:rsidRPr="00E104CC">
        <w:rPr>
          <w:b/>
          <w:bCs/>
          <w:color w:val="000000" w:themeColor="text1"/>
        </w:rPr>
        <w:t xml:space="preserve">Where can I get HP’s structured content? </w:t>
      </w:r>
    </w:p>
    <w:p w14:paraId="426EC833" w14:textId="77777777" w:rsidR="00E104CC" w:rsidRPr="00D47E74" w:rsidRDefault="00E104CC" w:rsidP="00E104CC">
      <w:pPr>
        <w:pStyle w:val="ListParagraph"/>
        <w:numPr>
          <w:ilvl w:val="1"/>
          <w:numId w:val="1"/>
        </w:numPr>
        <w:rPr>
          <w:color w:val="000000" w:themeColor="text1"/>
        </w:rPr>
      </w:pPr>
      <w:r w:rsidRPr="00D47E74">
        <w:rPr>
          <w:color w:val="000000" w:themeColor="text1"/>
        </w:rPr>
        <w:t>HP Partner Portal Catalog (No added cost to partners)</w:t>
      </w:r>
    </w:p>
    <w:p w14:paraId="2F03282A" w14:textId="77777777" w:rsidR="00E104CC" w:rsidRPr="00D47E74" w:rsidRDefault="00E104CC" w:rsidP="00E104CC">
      <w:pPr>
        <w:pStyle w:val="ListParagraph"/>
        <w:numPr>
          <w:ilvl w:val="1"/>
          <w:numId w:val="1"/>
        </w:numPr>
        <w:rPr>
          <w:color w:val="000000" w:themeColor="text1"/>
        </w:rPr>
      </w:pPr>
      <w:r w:rsidRPr="00D47E74">
        <w:rPr>
          <w:color w:val="000000" w:themeColor="text1"/>
        </w:rPr>
        <w:t>HP Partner Portal &gt; Sales and Marketing Digital content Solutions &gt; HP Self-Service Digital Content Tool (No added cost to partners)</w:t>
      </w:r>
    </w:p>
    <w:p w14:paraId="2728B2B8" w14:textId="77777777" w:rsidR="00E104CC" w:rsidRPr="00D47E74" w:rsidRDefault="00E104CC" w:rsidP="00E104CC">
      <w:pPr>
        <w:pStyle w:val="ListParagraph"/>
        <w:numPr>
          <w:ilvl w:val="1"/>
          <w:numId w:val="1"/>
        </w:numPr>
        <w:rPr>
          <w:color w:val="000000" w:themeColor="text1"/>
        </w:rPr>
      </w:pPr>
      <w:r w:rsidRPr="00D47E74">
        <w:rPr>
          <w:color w:val="000000" w:themeColor="text1"/>
        </w:rPr>
        <w:t>HP CAP feed (No added cost to partners. Requires technical integration)</w:t>
      </w:r>
    </w:p>
    <w:p w14:paraId="5F5D000E" w14:textId="77777777" w:rsidR="00E104CC" w:rsidRPr="00D47E74" w:rsidRDefault="00E104CC" w:rsidP="00E104CC">
      <w:pPr>
        <w:pStyle w:val="ListParagraph"/>
        <w:numPr>
          <w:ilvl w:val="1"/>
          <w:numId w:val="1"/>
        </w:numPr>
        <w:rPr>
          <w:color w:val="000000" w:themeColor="text1"/>
        </w:rPr>
      </w:pPr>
      <w:r w:rsidRPr="00D47E74">
        <w:rPr>
          <w:color w:val="000000" w:themeColor="text1"/>
        </w:rPr>
        <w:t>HP Hermes API (No added cost to partners. Requires technical integration)</w:t>
      </w:r>
    </w:p>
    <w:p w14:paraId="0DD7F04E" w14:textId="77777777" w:rsidR="00E104CC" w:rsidRPr="00D47E74" w:rsidRDefault="00E104CC" w:rsidP="00E104CC">
      <w:pPr>
        <w:pStyle w:val="ListParagraph"/>
        <w:numPr>
          <w:ilvl w:val="1"/>
          <w:numId w:val="1"/>
        </w:numPr>
        <w:rPr>
          <w:color w:val="000000" w:themeColor="text1"/>
        </w:rPr>
      </w:pPr>
      <w:r w:rsidRPr="00D47E74">
        <w:rPr>
          <w:color w:val="000000" w:themeColor="text1"/>
        </w:rPr>
        <w:t>Third party vendors:</w:t>
      </w:r>
    </w:p>
    <w:p w14:paraId="302AA44C" w14:textId="522B486E" w:rsidR="00E104CC" w:rsidRPr="004F587C" w:rsidRDefault="004F587C" w:rsidP="00E104CC">
      <w:pPr>
        <w:pStyle w:val="ListParagraph"/>
        <w:numPr>
          <w:ilvl w:val="2"/>
          <w:numId w:val="1"/>
        </w:numPr>
        <w:rPr>
          <w:color w:val="000000" w:themeColor="text1"/>
        </w:rPr>
      </w:pPr>
      <w:hyperlink r:id="rId6" w:history="1">
        <w:proofErr w:type="spellStart"/>
        <w:r w:rsidR="00E104CC" w:rsidRPr="004F587C">
          <w:rPr>
            <w:rStyle w:val="Hyperlink"/>
            <w:color w:val="000000" w:themeColor="text1"/>
            <w:u w:val="none"/>
          </w:rPr>
          <w:t>Icecat</w:t>
        </w:r>
        <w:proofErr w:type="spellEnd"/>
      </w:hyperlink>
    </w:p>
    <w:p w14:paraId="6EEDC7C8" w14:textId="77777777" w:rsidR="00E104CC" w:rsidRPr="004F587C" w:rsidRDefault="004F587C" w:rsidP="00E104CC">
      <w:pPr>
        <w:pStyle w:val="ListParagraph"/>
        <w:numPr>
          <w:ilvl w:val="2"/>
          <w:numId w:val="1"/>
        </w:numPr>
        <w:rPr>
          <w:color w:val="000000" w:themeColor="text1"/>
        </w:rPr>
      </w:pPr>
      <w:hyperlink r:id="rId7" w:history="1">
        <w:proofErr w:type="spellStart"/>
        <w:r w:rsidR="00E104CC" w:rsidRPr="004F587C">
          <w:rPr>
            <w:rStyle w:val="Hyperlink"/>
            <w:color w:val="000000" w:themeColor="text1"/>
            <w:u w:val="none"/>
          </w:rPr>
          <w:t>1WorldSync</w:t>
        </w:r>
        <w:proofErr w:type="spellEnd"/>
      </w:hyperlink>
    </w:p>
    <w:p w14:paraId="33162B22" w14:textId="77777777" w:rsidR="00E104CC" w:rsidRPr="004F587C" w:rsidRDefault="004F587C" w:rsidP="00E104CC">
      <w:pPr>
        <w:pStyle w:val="ListParagraph"/>
        <w:numPr>
          <w:ilvl w:val="2"/>
          <w:numId w:val="1"/>
        </w:numPr>
        <w:rPr>
          <w:color w:val="000000" w:themeColor="text1"/>
        </w:rPr>
      </w:pPr>
      <w:hyperlink r:id="rId8" w:history="1">
        <w:proofErr w:type="spellStart"/>
        <w:r w:rsidR="00E104CC" w:rsidRPr="004F587C">
          <w:rPr>
            <w:rStyle w:val="Hyperlink"/>
            <w:color w:val="000000" w:themeColor="text1"/>
            <w:u w:val="none"/>
          </w:rPr>
          <w:t>Etilize</w:t>
        </w:r>
        <w:proofErr w:type="spellEnd"/>
      </w:hyperlink>
      <w:r w:rsidR="00E104CC" w:rsidRPr="004F587C">
        <w:rPr>
          <w:color w:val="000000" w:themeColor="text1"/>
        </w:rPr>
        <w:t xml:space="preserve"> </w:t>
      </w:r>
    </w:p>
    <w:p w14:paraId="74818B58" w14:textId="77777777" w:rsidR="00E104CC" w:rsidRPr="00E104CC" w:rsidRDefault="00E104CC" w:rsidP="00E104CC">
      <w:pPr>
        <w:ind w:left="720"/>
        <w:rPr>
          <w:rFonts w:ascii="Forma DJR Micro" w:hAnsi="Forma DJR Micro"/>
          <w:color w:val="000000" w:themeColor="text1"/>
          <w:spacing w:val="5"/>
          <w:sz w:val="14"/>
          <w:szCs w:val="14"/>
          <w:shd w:val="clear" w:color="auto" w:fill="FEFEFE"/>
        </w:rPr>
      </w:pPr>
      <w:r w:rsidRPr="00E104CC">
        <w:rPr>
          <w:rFonts w:ascii="Forma DJR Micro" w:hAnsi="Forma DJR Micro"/>
          <w:color w:val="000000" w:themeColor="text1"/>
          <w:spacing w:val="5"/>
          <w:sz w:val="14"/>
          <w:szCs w:val="14"/>
          <w:shd w:val="clear" w:color="auto" w:fill="FEFEFE"/>
        </w:rPr>
        <w:t>Countries served with structured content and eligibility:</w:t>
      </w:r>
      <w:r w:rsidRPr="00E104CC">
        <w:rPr>
          <w:rFonts w:ascii="Forma DJR Micro" w:hAnsi="Forma DJR Micro"/>
          <w:color w:val="000000" w:themeColor="text1"/>
          <w:spacing w:val="5"/>
          <w:sz w:val="14"/>
          <w:szCs w:val="14"/>
        </w:rPr>
        <w:br/>
      </w:r>
      <w:r w:rsidRPr="00E104CC">
        <w:rPr>
          <w:rFonts w:ascii="Forma DJR Micro" w:hAnsi="Forma DJR Micro"/>
          <w:color w:val="000000" w:themeColor="text1"/>
          <w:spacing w:val="5"/>
          <w:sz w:val="14"/>
          <w:szCs w:val="14"/>
          <w:shd w:val="clear" w:color="auto" w:fill="FEFEFE"/>
        </w:rPr>
        <w:t xml:space="preserve">1. </w:t>
      </w:r>
      <w:proofErr w:type="spellStart"/>
      <w:r w:rsidRPr="00E104CC">
        <w:rPr>
          <w:rFonts w:ascii="Forma DJR Micro" w:hAnsi="Forma DJR Micro"/>
          <w:color w:val="000000" w:themeColor="text1"/>
          <w:spacing w:val="5"/>
          <w:sz w:val="14"/>
          <w:szCs w:val="14"/>
          <w:shd w:val="clear" w:color="auto" w:fill="FEFEFE"/>
        </w:rPr>
        <w:t>IceCat</w:t>
      </w:r>
      <w:proofErr w:type="spellEnd"/>
      <w:r w:rsidRPr="00E104CC">
        <w:rPr>
          <w:rFonts w:ascii="Forma DJR Micro" w:hAnsi="Forma DJR Micro"/>
          <w:color w:val="000000" w:themeColor="text1"/>
          <w:spacing w:val="5"/>
          <w:sz w:val="14"/>
          <w:szCs w:val="14"/>
          <w:shd w:val="clear" w:color="auto" w:fill="FEFEFE"/>
        </w:rPr>
        <w:t xml:space="preserve"> ATF content service is free of charge for partners in selected countries. Selected countries: Belgium. Czech Republic, Denmark, Finland, France, Germany, Ireland, Italy, Netherlands, Norway, Poland, Spain, Sweden, Switzerland, United Kingdom, Singapore, and Philippines. This list is not contractual and subject to change. Outside of these countries, please contact </w:t>
      </w:r>
      <w:proofErr w:type="spellStart"/>
      <w:r w:rsidRPr="00E104CC">
        <w:rPr>
          <w:rFonts w:ascii="Forma DJR Micro" w:hAnsi="Forma DJR Micro"/>
          <w:color w:val="000000" w:themeColor="text1"/>
          <w:spacing w:val="5"/>
          <w:sz w:val="14"/>
          <w:szCs w:val="14"/>
          <w:shd w:val="clear" w:color="auto" w:fill="FEFEFE"/>
        </w:rPr>
        <w:t>Icecat</w:t>
      </w:r>
      <w:proofErr w:type="spellEnd"/>
      <w:r w:rsidRPr="00E104CC">
        <w:rPr>
          <w:rFonts w:ascii="Forma DJR Micro" w:hAnsi="Forma DJR Micro"/>
          <w:color w:val="000000" w:themeColor="text1"/>
          <w:spacing w:val="5"/>
          <w:sz w:val="14"/>
          <w:szCs w:val="14"/>
          <w:shd w:val="clear" w:color="auto" w:fill="FEFEFE"/>
        </w:rPr>
        <w:t xml:space="preserve"> to learn more.</w:t>
      </w:r>
      <w:r w:rsidRPr="00E104CC">
        <w:rPr>
          <w:rFonts w:ascii="Forma DJR Micro" w:hAnsi="Forma DJR Micro"/>
          <w:color w:val="000000" w:themeColor="text1"/>
          <w:spacing w:val="5"/>
          <w:sz w:val="14"/>
          <w:szCs w:val="14"/>
        </w:rPr>
        <w:br/>
      </w:r>
      <w:r w:rsidRPr="00E104CC">
        <w:rPr>
          <w:rFonts w:ascii="Forma DJR Micro" w:hAnsi="Forma DJR Micro"/>
          <w:color w:val="000000" w:themeColor="text1"/>
          <w:spacing w:val="5"/>
          <w:sz w:val="14"/>
          <w:szCs w:val="14"/>
          <w:shd w:val="clear" w:color="auto" w:fill="FEFEFE"/>
        </w:rPr>
        <w:t xml:space="preserve">2. </w:t>
      </w:r>
      <w:proofErr w:type="spellStart"/>
      <w:r w:rsidRPr="00E104CC">
        <w:rPr>
          <w:rFonts w:ascii="Forma DJR Micro" w:hAnsi="Forma DJR Micro"/>
          <w:color w:val="000000" w:themeColor="text1"/>
          <w:spacing w:val="5"/>
          <w:sz w:val="14"/>
          <w:szCs w:val="14"/>
          <w:shd w:val="clear" w:color="auto" w:fill="FEFEFE"/>
        </w:rPr>
        <w:t>1WorldSync</w:t>
      </w:r>
      <w:proofErr w:type="spellEnd"/>
      <w:r w:rsidRPr="00E104CC">
        <w:rPr>
          <w:rFonts w:ascii="Forma DJR Micro" w:hAnsi="Forma DJR Micro"/>
          <w:color w:val="000000" w:themeColor="text1"/>
          <w:spacing w:val="5"/>
          <w:sz w:val="14"/>
          <w:szCs w:val="14"/>
          <w:shd w:val="clear" w:color="auto" w:fill="FEFEFE"/>
        </w:rPr>
        <w:t xml:space="preserve"> ATF content service is available to partners globally. This service is funded by </w:t>
      </w:r>
      <w:proofErr w:type="gramStart"/>
      <w:r w:rsidRPr="00E104CC">
        <w:rPr>
          <w:rFonts w:ascii="Forma DJR Micro" w:hAnsi="Forma DJR Micro"/>
          <w:color w:val="000000" w:themeColor="text1"/>
          <w:spacing w:val="5"/>
          <w:sz w:val="14"/>
          <w:szCs w:val="14"/>
          <w:shd w:val="clear" w:color="auto" w:fill="FEFEFE"/>
        </w:rPr>
        <w:t>Partners</w:t>
      </w:r>
      <w:proofErr w:type="gramEnd"/>
    </w:p>
    <w:p w14:paraId="28CBA090" w14:textId="77777777" w:rsidR="00E104CC" w:rsidRPr="00E104CC" w:rsidRDefault="00E104CC" w:rsidP="00E104CC">
      <w:pPr>
        <w:ind w:left="720"/>
        <w:rPr>
          <w:rFonts w:ascii="Forma DJR Micro" w:hAnsi="Forma DJR Micro"/>
          <w:color w:val="000000" w:themeColor="text1"/>
          <w:spacing w:val="5"/>
          <w:sz w:val="14"/>
          <w:szCs w:val="14"/>
          <w:shd w:val="clear" w:color="auto" w:fill="FEFEFE"/>
        </w:rPr>
      </w:pPr>
      <w:proofErr w:type="spellStart"/>
      <w:r w:rsidRPr="00E104CC">
        <w:rPr>
          <w:rFonts w:ascii="Forma DJR Micro" w:hAnsi="Forma DJR Micro"/>
          <w:color w:val="000000" w:themeColor="text1"/>
          <w:spacing w:val="5"/>
          <w:sz w:val="14"/>
          <w:szCs w:val="14"/>
          <w:shd w:val="clear" w:color="auto" w:fill="FEFEFE"/>
        </w:rPr>
        <w:t>3.Etilize</w:t>
      </w:r>
      <w:proofErr w:type="spellEnd"/>
      <w:r w:rsidRPr="00E104CC">
        <w:rPr>
          <w:rFonts w:ascii="Forma DJR Micro" w:hAnsi="Forma DJR Micro"/>
          <w:color w:val="000000" w:themeColor="text1"/>
          <w:spacing w:val="5"/>
          <w:sz w:val="14"/>
          <w:szCs w:val="14"/>
          <w:shd w:val="clear" w:color="auto" w:fill="FEFEFE"/>
        </w:rPr>
        <w:t xml:space="preserve"> ATF content service is free of charge for partners in United States. Content for other countries may incur into additional charges.</w:t>
      </w:r>
    </w:p>
    <w:p w14:paraId="26DB75E0" w14:textId="77777777" w:rsidR="00E104CC" w:rsidRDefault="00E104CC" w:rsidP="00E104CC">
      <w:pPr>
        <w:rPr>
          <w:rFonts w:ascii="Forma DJR Micro" w:hAnsi="Forma DJR Micro"/>
          <w:color w:val="000000" w:themeColor="text1"/>
          <w:spacing w:val="5"/>
          <w:sz w:val="18"/>
          <w:szCs w:val="18"/>
          <w:shd w:val="clear" w:color="auto" w:fill="FEFEFE"/>
        </w:rPr>
      </w:pPr>
    </w:p>
    <w:p w14:paraId="6E43C3F4" w14:textId="77777777" w:rsidR="00E104CC" w:rsidRPr="00D47E74" w:rsidRDefault="00E104CC" w:rsidP="00E104CC">
      <w:pPr>
        <w:rPr>
          <w:rFonts w:ascii="Forma DJR Micro" w:hAnsi="Forma DJR Micro"/>
          <w:color w:val="000000" w:themeColor="text1"/>
          <w:spacing w:val="5"/>
          <w:sz w:val="18"/>
          <w:szCs w:val="18"/>
          <w:shd w:val="clear" w:color="auto" w:fill="FEFEFE"/>
        </w:rPr>
      </w:pPr>
    </w:p>
    <w:p w14:paraId="4C45E9BE" w14:textId="77777777" w:rsidR="00E104CC" w:rsidRPr="00E104CC" w:rsidRDefault="00E104CC" w:rsidP="00E104CC">
      <w:pPr>
        <w:pStyle w:val="ListParagraph"/>
        <w:numPr>
          <w:ilvl w:val="0"/>
          <w:numId w:val="1"/>
        </w:numPr>
        <w:ind w:left="360"/>
        <w:rPr>
          <w:b/>
          <w:bCs/>
          <w:color w:val="000000" w:themeColor="text1"/>
        </w:rPr>
      </w:pPr>
      <w:r w:rsidRPr="00E104CC">
        <w:rPr>
          <w:b/>
          <w:bCs/>
          <w:color w:val="000000" w:themeColor="text1"/>
        </w:rPr>
        <w:lastRenderedPageBreak/>
        <w:t>How do I improve an existing SKU level e-commerce store or online catalog?</w:t>
      </w:r>
    </w:p>
    <w:p w14:paraId="7114F8AA" w14:textId="25197214" w:rsidR="00E104CC" w:rsidRPr="00D47E74" w:rsidRDefault="00E104CC" w:rsidP="00E104CC">
      <w:pPr>
        <w:ind w:left="360"/>
        <w:rPr>
          <w:color w:val="000000" w:themeColor="text1"/>
        </w:rPr>
      </w:pPr>
      <w:r w:rsidRPr="00D47E74">
        <w:rPr>
          <w:color w:val="000000" w:themeColor="text1"/>
        </w:rPr>
        <w:t>HP offers the following solutions at no added cost for partners.</w:t>
      </w:r>
    </w:p>
    <w:p w14:paraId="4C9479FC" w14:textId="77777777" w:rsidR="00E104CC" w:rsidRPr="00D47E74" w:rsidRDefault="00E104CC" w:rsidP="00E104CC">
      <w:pPr>
        <w:ind w:left="360"/>
        <w:rPr>
          <w:color w:val="000000" w:themeColor="text1"/>
        </w:rPr>
      </w:pPr>
    </w:p>
    <w:p w14:paraId="7718857F" w14:textId="77777777" w:rsidR="00E104CC" w:rsidRPr="00D47E74" w:rsidRDefault="00E104CC" w:rsidP="00E104CC">
      <w:pPr>
        <w:pStyle w:val="ListParagraph"/>
        <w:numPr>
          <w:ilvl w:val="0"/>
          <w:numId w:val="2"/>
        </w:numPr>
        <w:rPr>
          <w:color w:val="000000" w:themeColor="text1"/>
        </w:rPr>
      </w:pPr>
      <w:r w:rsidRPr="00D47E74">
        <w:rPr>
          <w:color w:val="000000" w:themeColor="text1"/>
        </w:rPr>
        <w:t>HP PRODUCT EXPERIENCE:</w:t>
      </w:r>
    </w:p>
    <w:p w14:paraId="02C647E3" w14:textId="77777777" w:rsidR="00E104CC" w:rsidRPr="00D47E74" w:rsidRDefault="00E104CC" w:rsidP="00E104CC">
      <w:pPr>
        <w:ind w:left="1080"/>
        <w:rPr>
          <w:color w:val="000000" w:themeColor="text1"/>
        </w:rPr>
      </w:pPr>
      <w:r w:rsidRPr="00D47E74">
        <w:rPr>
          <w:color w:val="000000" w:themeColor="text1"/>
        </w:rPr>
        <w:t>Also known as “Rich inline”, “Below-the-fold”, or “A+”, HP’s enhanced product experience delivers accurate and compelling SKU level content right onto partner’s product detail pages, where shoppers are not taken away from the shopping experience.  The adoption of product content syndication is proven to increase customer’s engagement and drive conversion with an add-to-carts uplift of up to 16%.</w:t>
      </w:r>
    </w:p>
    <w:p w14:paraId="0BC06E90" w14:textId="77777777" w:rsidR="00E104CC" w:rsidRPr="00D47E74" w:rsidRDefault="00E104CC" w:rsidP="00E104CC">
      <w:pPr>
        <w:ind w:left="1080"/>
        <w:rPr>
          <w:color w:val="000000" w:themeColor="text1"/>
        </w:rPr>
      </w:pPr>
      <w:r w:rsidRPr="00D47E74">
        <w:rPr>
          <w:color w:val="000000" w:themeColor="text1"/>
        </w:rPr>
        <w:t>Additionally, to the rich inline SKU-level content, there are two value-added tools:</w:t>
      </w:r>
    </w:p>
    <w:p w14:paraId="705E4C66" w14:textId="77777777" w:rsidR="00E104CC" w:rsidRPr="00D47E74" w:rsidRDefault="00E104CC" w:rsidP="00E104CC">
      <w:pPr>
        <w:pStyle w:val="ListParagraph"/>
        <w:numPr>
          <w:ilvl w:val="0"/>
          <w:numId w:val="3"/>
        </w:numPr>
        <w:rPr>
          <w:color w:val="000000" w:themeColor="text1"/>
        </w:rPr>
      </w:pPr>
      <w:r w:rsidRPr="00D47E74">
        <w:rPr>
          <w:color w:val="000000" w:themeColor="text1"/>
        </w:rPr>
        <w:t>Cross Sell Solution:</w:t>
      </w:r>
    </w:p>
    <w:p w14:paraId="6CA5DDD4" w14:textId="77777777" w:rsidR="00E104CC" w:rsidRPr="00D47E74" w:rsidRDefault="00E104CC" w:rsidP="00E104CC">
      <w:pPr>
        <w:ind w:left="1800"/>
        <w:rPr>
          <w:color w:val="000000" w:themeColor="text1"/>
        </w:rPr>
      </w:pPr>
      <w:r w:rsidRPr="00D47E74">
        <w:rPr>
          <w:color w:val="000000" w:themeColor="text1"/>
        </w:rPr>
        <w:t xml:space="preserve">Recommended HP services, supplies and accessories for HP </w:t>
      </w:r>
      <w:proofErr w:type="spellStart"/>
      <w:r w:rsidRPr="00D47E74">
        <w:rPr>
          <w:color w:val="000000" w:themeColor="text1"/>
        </w:rPr>
        <w:t>HW</w:t>
      </w:r>
      <w:proofErr w:type="spellEnd"/>
      <w:r w:rsidRPr="00D47E74">
        <w:rPr>
          <w:color w:val="000000" w:themeColor="text1"/>
        </w:rPr>
        <w:t xml:space="preserve"> devices (i.e. Laptops will get all compatible care packs and accessories). It requires partner’s catalog feed to ensure there’s a real time check against price and inventory. Available as standalone logo that can be placed and as embedded module in the Inline Rich Content.</w:t>
      </w:r>
    </w:p>
    <w:p w14:paraId="323BF797" w14:textId="77777777" w:rsidR="00E104CC" w:rsidRPr="00D47E74" w:rsidRDefault="00E104CC" w:rsidP="00E104CC">
      <w:pPr>
        <w:pStyle w:val="ListParagraph"/>
        <w:numPr>
          <w:ilvl w:val="0"/>
          <w:numId w:val="3"/>
        </w:numPr>
        <w:rPr>
          <w:color w:val="000000" w:themeColor="text1"/>
        </w:rPr>
      </w:pPr>
      <w:r w:rsidRPr="00D47E74">
        <w:rPr>
          <w:color w:val="000000" w:themeColor="text1"/>
        </w:rPr>
        <w:t>Up Sell Solution:</w:t>
      </w:r>
    </w:p>
    <w:p w14:paraId="41963326" w14:textId="77777777" w:rsidR="00E104CC" w:rsidRPr="00D47E74" w:rsidRDefault="00E104CC" w:rsidP="00E104CC">
      <w:pPr>
        <w:ind w:left="1800"/>
        <w:rPr>
          <w:color w:val="000000" w:themeColor="text1"/>
        </w:rPr>
      </w:pPr>
      <w:r w:rsidRPr="00D47E74">
        <w:rPr>
          <w:color w:val="000000" w:themeColor="text1"/>
        </w:rPr>
        <w:t>Makes it easy for your customers to compare and purchase similar products, by offering some upgrade opportunities. It requires partner’s catalog feed to ensure there’s a real time check against price and inventory. Available only as an embedded module in the Inline Rich Content.</w:t>
      </w:r>
    </w:p>
    <w:p w14:paraId="3A3503BC" w14:textId="77777777" w:rsidR="00E104CC" w:rsidRPr="00D47E74" w:rsidRDefault="00E104CC" w:rsidP="00E104CC">
      <w:pPr>
        <w:rPr>
          <w:color w:val="000000" w:themeColor="text1"/>
        </w:rPr>
      </w:pPr>
    </w:p>
    <w:p w14:paraId="1EDD0F5A" w14:textId="77777777" w:rsidR="00E104CC" w:rsidRPr="00D47E74" w:rsidRDefault="00E104CC" w:rsidP="00E104CC">
      <w:pPr>
        <w:ind w:left="1440"/>
        <w:rPr>
          <w:color w:val="000000" w:themeColor="text1"/>
        </w:rPr>
      </w:pPr>
      <w:r w:rsidRPr="00D47E74">
        <w:rPr>
          <w:color w:val="000000" w:themeColor="text1"/>
        </w:rPr>
        <w:t xml:space="preserve">Product Coverage:  While all main HP product categories and most of countries and languages are covered, we encourage users to reach out to our support team to ask for a specific country, language, or product coverage. </w:t>
      </w:r>
    </w:p>
    <w:p w14:paraId="21A2B12F" w14:textId="77777777" w:rsidR="00E104CC" w:rsidRPr="00D47E74" w:rsidRDefault="00E104CC" w:rsidP="00E104CC">
      <w:pPr>
        <w:ind w:left="1440"/>
        <w:rPr>
          <w:color w:val="000000" w:themeColor="text1"/>
        </w:rPr>
      </w:pPr>
      <w:r w:rsidRPr="00D47E74">
        <w:rPr>
          <w:color w:val="000000" w:themeColor="text1"/>
        </w:rPr>
        <w:t xml:space="preserve">Support:  </w:t>
      </w:r>
      <w:hyperlink r:id="rId9" w:history="1">
        <w:r w:rsidRPr="00D47E74">
          <w:rPr>
            <w:rStyle w:val="Hyperlink"/>
            <w:color w:val="000000" w:themeColor="text1"/>
          </w:rPr>
          <w:t>http://</w:t>
        </w:r>
        <w:proofErr w:type="spellStart"/>
        <w:r w:rsidRPr="00D47E74">
          <w:rPr>
            <w:rStyle w:val="Hyperlink"/>
            <w:color w:val="000000" w:themeColor="text1"/>
          </w:rPr>
          <w:t>syndication.hpcontent.com</w:t>
        </w:r>
        <w:proofErr w:type="spellEnd"/>
        <w:r w:rsidRPr="00D47E74">
          <w:rPr>
            <w:rStyle w:val="Hyperlink"/>
            <w:color w:val="000000" w:themeColor="text1"/>
          </w:rPr>
          <w:t>/support/tickets/new</w:t>
        </w:r>
      </w:hyperlink>
      <w:r w:rsidRPr="00D47E74">
        <w:rPr>
          <w:color w:val="000000" w:themeColor="text1"/>
        </w:rPr>
        <w:t xml:space="preserve">  </w:t>
      </w:r>
    </w:p>
    <w:p w14:paraId="79742878" w14:textId="77777777" w:rsidR="00E104CC" w:rsidRPr="00D47E74" w:rsidRDefault="00E104CC" w:rsidP="00E104CC">
      <w:pPr>
        <w:rPr>
          <w:color w:val="000000" w:themeColor="text1"/>
        </w:rPr>
      </w:pPr>
    </w:p>
    <w:p w14:paraId="78417FF9" w14:textId="77777777" w:rsidR="00E104CC" w:rsidRPr="00D47E74" w:rsidRDefault="00E104CC" w:rsidP="00E104CC">
      <w:pPr>
        <w:ind w:left="1800"/>
        <w:rPr>
          <w:color w:val="000000" w:themeColor="text1"/>
        </w:rPr>
      </w:pPr>
    </w:p>
    <w:p w14:paraId="03D76161" w14:textId="77777777" w:rsidR="00E104CC" w:rsidRPr="00D47E74" w:rsidRDefault="00E104CC" w:rsidP="00E104CC">
      <w:pPr>
        <w:pStyle w:val="ListParagraph"/>
        <w:numPr>
          <w:ilvl w:val="0"/>
          <w:numId w:val="2"/>
        </w:numPr>
        <w:rPr>
          <w:color w:val="000000" w:themeColor="text1"/>
        </w:rPr>
      </w:pPr>
      <w:r w:rsidRPr="00D47E74">
        <w:rPr>
          <w:color w:val="000000" w:themeColor="text1"/>
        </w:rPr>
        <w:t>BRAND SHOWCASE:</w:t>
      </w:r>
    </w:p>
    <w:p w14:paraId="78BF8BB2" w14:textId="77777777" w:rsidR="00E104CC" w:rsidRPr="00D47E74" w:rsidRDefault="00E104CC" w:rsidP="00E104CC">
      <w:pPr>
        <w:ind w:left="1080"/>
        <w:rPr>
          <w:color w:val="000000" w:themeColor="text1"/>
        </w:rPr>
      </w:pPr>
      <w:r w:rsidRPr="00D47E74">
        <w:rPr>
          <w:color w:val="000000" w:themeColor="text1"/>
        </w:rPr>
        <w:t xml:space="preserve">With the syndicated HP Brand Showcase, you can accelerate your digital go-to-market growth and readiness. This automated content allows you to display HP products, services, solutions on your website.  </w:t>
      </w:r>
    </w:p>
    <w:p w14:paraId="675F141D" w14:textId="77777777" w:rsidR="00E104CC" w:rsidRPr="00D47E74" w:rsidRDefault="00E104CC" w:rsidP="00E104CC">
      <w:pPr>
        <w:ind w:left="1080"/>
        <w:rPr>
          <w:color w:val="000000" w:themeColor="text1"/>
        </w:rPr>
      </w:pPr>
      <w:r w:rsidRPr="00D47E74">
        <w:rPr>
          <w:color w:val="000000" w:themeColor="text1"/>
        </w:rPr>
        <w:t>Always up-to-date and at no cost, this informational microsite with premium content helps you create consideration and preference, drive traffic to your website and supports your social media efforts.</w:t>
      </w:r>
    </w:p>
    <w:p w14:paraId="45937E77" w14:textId="77777777" w:rsidR="00E104CC" w:rsidRPr="00D47E74" w:rsidRDefault="00E104CC" w:rsidP="00E104CC">
      <w:pPr>
        <w:ind w:left="1080"/>
        <w:rPr>
          <w:color w:val="000000" w:themeColor="text1"/>
        </w:rPr>
      </w:pPr>
      <w:r w:rsidRPr="00D47E74">
        <w:rPr>
          <w:color w:val="000000" w:themeColor="text1"/>
        </w:rPr>
        <w:lastRenderedPageBreak/>
        <w:t>To see a demo website go to:</w:t>
      </w:r>
    </w:p>
    <w:p w14:paraId="46678494" w14:textId="77777777" w:rsidR="00E104CC" w:rsidRPr="00D47E74" w:rsidRDefault="004F587C" w:rsidP="00E104CC">
      <w:pPr>
        <w:ind w:left="1080"/>
        <w:rPr>
          <w:rStyle w:val="Hyperlink"/>
          <w:rFonts w:ascii="HP Simplified Light" w:hAnsi="HP Simplified Light" w:cs="Calibri"/>
          <w:color w:val="000000" w:themeColor="text1"/>
        </w:rPr>
      </w:pPr>
      <w:hyperlink r:id="rId10" w:history="1">
        <w:r w:rsidR="00E104CC" w:rsidRPr="00D47E74">
          <w:rPr>
            <w:rStyle w:val="Hyperlink"/>
            <w:rFonts w:ascii="HP Simplified Light" w:hAnsi="HP Simplified Light" w:cs="Calibri"/>
            <w:color w:val="000000" w:themeColor="text1"/>
          </w:rPr>
          <w:t>https://syndication.inc.hp.com/inpage/content/showcase/us/en/index.html</w:t>
        </w:r>
      </w:hyperlink>
    </w:p>
    <w:p w14:paraId="0C560A72" w14:textId="77777777" w:rsidR="00E104CC" w:rsidRPr="00E104CC" w:rsidRDefault="00E104CC" w:rsidP="00E104CC">
      <w:pPr>
        <w:ind w:left="1080"/>
        <w:rPr>
          <w:rStyle w:val="Hyperlink"/>
          <w:rFonts w:ascii="HP Simplified Light" w:hAnsi="HP Simplified Light" w:cs="Calibri"/>
          <w:color w:val="000000" w:themeColor="text1"/>
          <w:u w:val="none"/>
        </w:rPr>
      </w:pPr>
      <w:r w:rsidRPr="00E104CC">
        <w:rPr>
          <w:rStyle w:val="Hyperlink"/>
          <w:rFonts w:ascii="HP Simplified Light" w:hAnsi="HP Simplified Light" w:cs="Calibri"/>
          <w:color w:val="000000" w:themeColor="text1"/>
          <w:u w:val="none"/>
        </w:rPr>
        <w:t>Available Languages: English, Spanish, German, French, Italian, Swedish, Danish, Dutch, Norwegian, Finnish, Turkish, Thai and Vietnamese.</w:t>
      </w:r>
    </w:p>
    <w:p w14:paraId="5BDB615F" w14:textId="77777777" w:rsidR="00E104CC" w:rsidRPr="00E104CC" w:rsidRDefault="00E104CC" w:rsidP="00E104CC">
      <w:pPr>
        <w:rPr>
          <w:color w:val="000000" w:themeColor="text1"/>
          <w:sz w:val="24"/>
          <w:szCs w:val="24"/>
        </w:rPr>
      </w:pPr>
    </w:p>
    <w:p w14:paraId="0A336EEE" w14:textId="77777777" w:rsidR="00E104CC" w:rsidRPr="00E104CC" w:rsidRDefault="00E104CC" w:rsidP="00E104CC">
      <w:pPr>
        <w:rPr>
          <w:rStyle w:val="Hyperlink"/>
          <w:b/>
          <w:bCs/>
          <w:color w:val="000000" w:themeColor="text1"/>
          <w:u w:val="none"/>
        </w:rPr>
      </w:pPr>
    </w:p>
    <w:p w14:paraId="723345C6" w14:textId="77777777" w:rsidR="00E104CC" w:rsidRPr="00E104CC" w:rsidRDefault="00E104CC" w:rsidP="00E104CC">
      <w:pPr>
        <w:pStyle w:val="ListParagraph"/>
        <w:numPr>
          <w:ilvl w:val="0"/>
          <w:numId w:val="1"/>
        </w:numPr>
        <w:rPr>
          <w:rStyle w:val="Hyperlink"/>
          <w:b/>
          <w:bCs/>
          <w:color w:val="000000" w:themeColor="text1"/>
          <w:u w:val="none"/>
        </w:rPr>
      </w:pPr>
      <w:r w:rsidRPr="00E104CC">
        <w:rPr>
          <w:rStyle w:val="Hyperlink"/>
          <w:b/>
          <w:bCs/>
          <w:color w:val="000000" w:themeColor="text1"/>
          <w:u w:val="none"/>
        </w:rPr>
        <w:t>Where can I sign up?</w:t>
      </w:r>
    </w:p>
    <w:p w14:paraId="3408A84E" w14:textId="77777777" w:rsidR="00E104CC" w:rsidRPr="00E104CC" w:rsidRDefault="00E104CC" w:rsidP="00E104CC">
      <w:pPr>
        <w:pStyle w:val="ListParagraph"/>
        <w:numPr>
          <w:ilvl w:val="0"/>
          <w:numId w:val="4"/>
        </w:numPr>
        <w:rPr>
          <w:rStyle w:val="Hyperlink"/>
          <w:color w:val="000000" w:themeColor="text1"/>
          <w:u w:val="none"/>
        </w:rPr>
      </w:pPr>
      <w:r w:rsidRPr="00E104CC">
        <w:rPr>
          <w:rStyle w:val="Hyperlink"/>
          <w:color w:val="000000" w:themeColor="text1"/>
          <w:u w:val="none"/>
        </w:rPr>
        <w:t>Product Experience + Cross Sell and Upsell tools.</w:t>
      </w:r>
    </w:p>
    <w:p w14:paraId="4B2D770D" w14:textId="77777777" w:rsidR="00E104CC" w:rsidRPr="00E104CC" w:rsidRDefault="00E104CC" w:rsidP="00E104CC">
      <w:pPr>
        <w:pStyle w:val="ListParagraph"/>
        <w:numPr>
          <w:ilvl w:val="0"/>
          <w:numId w:val="3"/>
        </w:numPr>
        <w:rPr>
          <w:rStyle w:val="Hyperlink"/>
          <w:color w:val="000000" w:themeColor="text1"/>
          <w:u w:val="none"/>
        </w:rPr>
      </w:pPr>
      <w:r w:rsidRPr="00E104CC">
        <w:rPr>
          <w:rStyle w:val="Hyperlink"/>
          <w:color w:val="000000" w:themeColor="text1"/>
          <w:u w:val="none"/>
        </w:rPr>
        <w:t xml:space="preserve">For Commercial partners:   </w:t>
      </w:r>
      <w:hyperlink r:id="rId11" w:history="1">
        <w:r w:rsidRPr="00936AD1">
          <w:rPr>
            <w:rStyle w:val="Hyperlink"/>
            <w:color w:val="000000" w:themeColor="text1"/>
          </w:rPr>
          <w:t>http://</w:t>
        </w:r>
        <w:proofErr w:type="spellStart"/>
        <w:r w:rsidRPr="00936AD1">
          <w:rPr>
            <w:rStyle w:val="Hyperlink"/>
            <w:color w:val="000000" w:themeColor="text1"/>
          </w:rPr>
          <w:t>hp.com</w:t>
        </w:r>
        <w:proofErr w:type="spellEnd"/>
        <w:r w:rsidRPr="00936AD1">
          <w:rPr>
            <w:rStyle w:val="Hyperlink"/>
            <w:color w:val="000000" w:themeColor="text1"/>
          </w:rPr>
          <w:t>/go/syndication</w:t>
        </w:r>
      </w:hyperlink>
      <w:r w:rsidRPr="00936AD1">
        <w:rPr>
          <w:rStyle w:val="Hyperlink"/>
          <w:color w:val="000000" w:themeColor="text1"/>
        </w:rPr>
        <w:t xml:space="preserve"> </w:t>
      </w:r>
    </w:p>
    <w:p w14:paraId="2A3D08D6" w14:textId="77777777" w:rsidR="00E104CC" w:rsidRPr="00E104CC" w:rsidRDefault="00E104CC" w:rsidP="00E104CC">
      <w:pPr>
        <w:pStyle w:val="ListParagraph"/>
        <w:numPr>
          <w:ilvl w:val="0"/>
          <w:numId w:val="3"/>
        </w:numPr>
        <w:rPr>
          <w:rStyle w:val="Hyperlink"/>
          <w:color w:val="000000" w:themeColor="text1"/>
          <w:u w:val="none"/>
        </w:rPr>
      </w:pPr>
      <w:r w:rsidRPr="00E104CC">
        <w:rPr>
          <w:rStyle w:val="Hyperlink"/>
          <w:color w:val="000000" w:themeColor="text1"/>
          <w:u w:val="none"/>
        </w:rPr>
        <w:t xml:space="preserve">For Retail partners:   </w:t>
      </w:r>
      <w:hyperlink r:id="rId12" w:history="1">
        <w:r w:rsidRPr="00936AD1">
          <w:rPr>
            <w:rStyle w:val="Hyperlink"/>
            <w:color w:val="000000" w:themeColor="text1"/>
          </w:rPr>
          <w:t>http://</w:t>
        </w:r>
        <w:proofErr w:type="spellStart"/>
        <w:r w:rsidRPr="00936AD1">
          <w:rPr>
            <w:rStyle w:val="Hyperlink"/>
            <w:color w:val="000000" w:themeColor="text1"/>
          </w:rPr>
          <w:t>hp.com</w:t>
        </w:r>
        <w:proofErr w:type="spellEnd"/>
        <w:r w:rsidRPr="00936AD1">
          <w:rPr>
            <w:rStyle w:val="Hyperlink"/>
            <w:color w:val="000000" w:themeColor="text1"/>
          </w:rPr>
          <w:t>/go/</w:t>
        </w:r>
        <w:proofErr w:type="spellStart"/>
        <w:r w:rsidRPr="00936AD1">
          <w:rPr>
            <w:rStyle w:val="Hyperlink"/>
            <w:color w:val="000000" w:themeColor="text1"/>
          </w:rPr>
          <w:t>retailsyndication</w:t>
        </w:r>
        <w:proofErr w:type="spellEnd"/>
      </w:hyperlink>
    </w:p>
    <w:p w14:paraId="0288CECA" w14:textId="77777777" w:rsidR="00E104CC" w:rsidRPr="00E104CC" w:rsidRDefault="00E104CC" w:rsidP="00E104CC">
      <w:pPr>
        <w:rPr>
          <w:rStyle w:val="Hyperlink"/>
          <w:color w:val="000000" w:themeColor="text1"/>
          <w:u w:val="none"/>
        </w:rPr>
      </w:pPr>
    </w:p>
    <w:p w14:paraId="5571D514" w14:textId="77777777" w:rsidR="00E104CC" w:rsidRPr="00E104CC" w:rsidRDefault="00E104CC" w:rsidP="00E104CC">
      <w:pPr>
        <w:pStyle w:val="ListParagraph"/>
        <w:numPr>
          <w:ilvl w:val="0"/>
          <w:numId w:val="4"/>
        </w:numPr>
        <w:rPr>
          <w:rStyle w:val="Hyperlink"/>
          <w:color w:val="000000" w:themeColor="text1"/>
          <w:u w:val="none"/>
        </w:rPr>
      </w:pPr>
      <w:r w:rsidRPr="00E104CC">
        <w:rPr>
          <w:rStyle w:val="Hyperlink"/>
          <w:color w:val="000000" w:themeColor="text1"/>
          <w:u w:val="none"/>
        </w:rPr>
        <w:t>Brand Showcase:</w:t>
      </w:r>
    </w:p>
    <w:p w14:paraId="0B0834DE" w14:textId="77777777" w:rsidR="00E104CC" w:rsidRPr="00936AD1" w:rsidRDefault="004F587C" w:rsidP="00E104CC">
      <w:pPr>
        <w:pStyle w:val="ListParagraph"/>
        <w:ind w:left="1440"/>
        <w:rPr>
          <w:rStyle w:val="Hyperlink"/>
          <w:color w:val="000000" w:themeColor="text1"/>
        </w:rPr>
      </w:pPr>
      <w:hyperlink r:id="rId13" w:history="1">
        <w:r w:rsidR="00E104CC" w:rsidRPr="00936AD1">
          <w:rPr>
            <w:rStyle w:val="Hyperlink"/>
            <w:color w:val="000000" w:themeColor="text1"/>
          </w:rPr>
          <w:t>https://</w:t>
        </w:r>
        <w:proofErr w:type="spellStart"/>
        <w:r w:rsidR="00E104CC" w:rsidRPr="00936AD1">
          <w:rPr>
            <w:rStyle w:val="Hyperlink"/>
            <w:color w:val="000000" w:themeColor="text1"/>
          </w:rPr>
          <w:t>syndication.inc.hp.com</w:t>
        </w:r>
        <w:proofErr w:type="spellEnd"/>
        <w:r w:rsidR="00E104CC" w:rsidRPr="00936AD1">
          <w:rPr>
            <w:rStyle w:val="Hyperlink"/>
            <w:color w:val="000000" w:themeColor="text1"/>
          </w:rPr>
          <w:t>/register/showcase/ww/</w:t>
        </w:r>
        <w:proofErr w:type="spellStart"/>
        <w:r w:rsidR="00E104CC" w:rsidRPr="00936AD1">
          <w:rPr>
            <w:rStyle w:val="Hyperlink"/>
            <w:color w:val="000000" w:themeColor="text1"/>
          </w:rPr>
          <w:t>en</w:t>
        </w:r>
        <w:proofErr w:type="spellEnd"/>
        <w:r w:rsidR="00E104CC" w:rsidRPr="00936AD1">
          <w:rPr>
            <w:rStyle w:val="Hyperlink"/>
            <w:color w:val="000000" w:themeColor="text1"/>
          </w:rPr>
          <w:t>/</w:t>
        </w:r>
      </w:hyperlink>
    </w:p>
    <w:p w14:paraId="54E0CF89" w14:textId="77777777" w:rsidR="00E104CC" w:rsidRPr="00E104CC" w:rsidRDefault="00E104CC" w:rsidP="00E104CC">
      <w:pPr>
        <w:rPr>
          <w:rStyle w:val="Hyperlink"/>
          <w:color w:val="000000" w:themeColor="text1"/>
          <w:u w:val="none"/>
        </w:rPr>
      </w:pPr>
    </w:p>
    <w:p w14:paraId="4F869F06" w14:textId="77777777" w:rsidR="00E104CC" w:rsidRPr="00E104CC" w:rsidRDefault="00E104CC" w:rsidP="00E104CC">
      <w:pPr>
        <w:pStyle w:val="ListParagraph"/>
        <w:numPr>
          <w:ilvl w:val="0"/>
          <w:numId w:val="1"/>
        </w:numPr>
        <w:rPr>
          <w:rStyle w:val="Hyperlink"/>
          <w:b/>
          <w:bCs/>
          <w:color w:val="000000" w:themeColor="text1"/>
          <w:u w:val="none"/>
        </w:rPr>
      </w:pPr>
      <w:r w:rsidRPr="00E104CC">
        <w:rPr>
          <w:rStyle w:val="Hyperlink"/>
          <w:b/>
          <w:bCs/>
          <w:color w:val="000000" w:themeColor="text1"/>
          <w:u w:val="none"/>
        </w:rPr>
        <w:t>What are the enrollment steps?</w:t>
      </w:r>
    </w:p>
    <w:p w14:paraId="7A8F845D" w14:textId="77777777" w:rsidR="00E104CC" w:rsidRPr="00E104CC" w:rsidRDefault="00E104CC" w:rsidP="00E104CC">
      <w:pPr>
        <w:pStyle w:val="ListParagraph"/>
        <w:rPr>
          <w:rStyle w:val="Hyperlink"/>
          <w:color w:val="000000" w:themeColor="text1"/>
          <w:u w:val="none"/>
        </w:rPr>
      </w:pPr>
    </w:p>
    <w:p w14:paraId="6ED5E628" w14:textId="77777777" w:rsidR="00E104CC" w:rsidRPr="00E104CC" w:rsidRDefault="00E104CC" w:rsidP="00E104CC">
      <w:pPr>
        <w:pStyle w:val="ListParagraph"/>
        <w:rPr>
          <w:rStyle w:val="Hyperlink"/>
          <w:color w:val="000000" w:themeColor="text1"/>
          <w:u w:val="none"/>
        </w:rPr>
      </w:pPr>
      <w:r w:rsidRPr="00E104CC">
        <w:rPr>
          <w:rStyle w:val="Hyperlink"/>
          <w:color w:val="000000" w:themeColor="text1"/>
          <w:u w:val="none"/>
        </w:rPr>
        <w:t>Enrolment steps (Use Google Chrome for better experience.)</w:t>
      </w:r>
    </w:p>
    <w:p w14:paraId="1EEB8ED5" w14:textId="77777777" w:rsidR="00E104CC" w:rsidRPr="00E104CC" w:rsidRDefault="00E104CC" w:rsidP="00E104CC">
      <w:pPr>
        <w:pStyle w:val="ListParagraph"/>
        <w:numPr>
          <w:ilvl w:val="0"/>
          <w:numId w:val="5"/>
        </w:numPr>
        <w:rPr>
          <w:rStyle w:val="Hyperlink"/>
          <w:color w:val="000000" w:themeColor="text1"/>
          <w:u w:val="none"/>
        </w:rPr>
      </w:pPr>
      <w:r w:rsidRPr="00E104CC">
        <w:rPr>
          <w:rStyle w:val="Hyperlink"/>
          <w:color w:val="000000" w:themeColor="text1"/>
          <w:u w:val="none"/>
        </w:rPr>
        <w:t>Visit the desired program registration site from the links above.</w:t>
      </w:r>
    </w:p>
    <w:p w14:paraId="4DD3566C" w14:textId="77777777" w:rsidR="00E104CC" w:rsidRPr="00E104CC" w:rsidRDefault="00E104CC" w:rsidP="00E104CC">
      <w:pPr>
        <w:pStyle w:val="ListParagraph"/>
        <w:numPr>
          <w:ilvl w:val="0"/>
          <w:numId w:val="5"/>
        </w:numPr>
        <w:rPr>
          <w:rStyle w:val="Hyperlink"/>
          <w:color w:val="000000" w:themeColor="text1"/>
          <w:u w:val="none"/>
        </w:rPr>
      </w:pPr>
      <w:r w:rsidRPr="00E104CC">
        <w:rPr>
          <w:rStyle w:val="Hyperlink"/>
          <w:color w:val="000000" w:themeColor="text1"/>
          <w:u w:val="none"/>
        </w:rPr>
        <w:t>Click on the “Enroll now” button.</w:t>
      </w:r>
    </w:p>
    <w:p w14:paraId="3FA74D4B" w14:textId="77777777" w:rsidR="00E104CC" w:rsidRPr="00E104CC" w:rsidRDefault="00E104CC" w:rsidP="00E104CC">
      <w:pPr>
        <w:pStyle w:val="ListParagraph"/>
        <w:numPr>
          <w:ilvl w:val="0"/>
          <w:numId w:val="5"/>
        </w:numPr>
        <w:rPr>
          <w:rStyle w:val="Hyperlink"/>
          <w:color w:val="000000" w:themeColor="text1"/>
          <w:u w:val="none"/>
        </w:rPr>
      </w:pPr>
      <w:r w:rsidRPr="00E104CC">
        <w:rPr>
          <w:rStyle w:val="Hyperlink"/>
          <w:color w:val="000000" w:themeColor="text1"/>
          <w:u w:val="none"/>
        </w:rPr>
        <w:t>Submit the registration.</w:t>
      </w:r>
    </w:p>
    <w:p w14:paraId="104D0AD8" w14:textId="77777777" w:rsidR="00E104CC" w:rsidRPr="00E104CC" w:rsidRDefault="00E104CC" w:rsidP="00E104CC">
      <w:pPr>
        <w:pStyle w:val="ListParagraph"/>
        <w:numPr>
          <w:ilvl w:val="0"/>
          <w:numId w:val="5"/>
        </w:numPr>
        <w:rPr>
          <w:rStyle w:val="Hyperlink"/>
          <w:color w:val="000000" w:themeColor="text1"/>
          <w:u w:val="none"/>
        </w:rPr>
      </w:pPr>
      <w:r w:rsidRPr="00E104CC">
        <w:rPr>
          <w:rStyle w:val="Hyperlink"/>
          <w:color w:val="000000" w:themeColor="text1"/>
          <w:u w:val="none"/>
        </w:rPr>
        <w:t>For Product Experience and Brand Showcase the codes are sent automatically to the registered email. For the Cross and Upsell tools you will need to wait for an agent to review your request (3-4 business days).</w:t>
      </w:r>
    </w:p>
    <w:p w14:paraId="76A5B6B7" w14:textId="77777777" w:rsidR="00E104CC" w:rsidRPr="00E104CC" w:rsidRDefault="00E104CC" w:rsidP="00E104CC">
      <w:pPr>
        <w:pStyle w:val="ListParagraph"/>
        <w:numPr>
          <w:ilvl w:val="0"/>
          <w:numId w:val="5"/>
        </w:numPr>
        <w:rPr>
          <w:rStyle w:val="Hyperlink"/>
          <w:color w:val="000000" w:themeColor="text1"/>
          <w:u w:val="none"/>
        </w:rPr>
      </w:pPr>
      <w:r w:rsidRPr="00E104CC">
        <w:rPr>
          <w:rStyle w:val="Hyperlink"/>
          <w:color w:val="000000" w:themeColor="text1"/>
          <w:u w:val="none"/>
        </w:rPr>
        <w:t>If you need of assistance review the FAQS or open a new ticket.</w:t>
      </w:r>
    </w:p>
    <w:p w14:paraId="4E5F77CD" w14:textId="77777777" w:rsidR="00E104CC" w:rsidRPr="00E104CC" w:rsidRDefault="00E104CC" w:rsidP="00E104CC">
      <w:pPr>
        <w:pStyle w:val="ListParagraph"/>
        <w:ind w:left="1440"/>
        <w:rPr>
          <w:rStyle w:val="Hyperlink"/>
          <w:color w:val="000000" w:themeColor="text1"/>
          <w:u w:val="none"/>
        </w:rPr>
      </w:pPr>
    </w:p>
    <w:p w14:paraId="3F83CDE9" w14:textId="77777777" w:rsidR="00E104CC" w:rsidRPr="00E104CC" w:rsidRDefault="00E104CC" w:rsidP="00E104CC">
      <w:pPr>
        <w:pStyle w:val="ListParagraph"/>
        <w:ind w:left="1440"/>
        <w:rPr>
          <w:rStyle w:val="Hyperlink"/>
          <w:color w:val="000000" w:themeColor="text1"/>
          <w:u w:val="none"/>
        </w:rPr>
      </w:pPr>
    </w:p>
    <w:p w14:paraId="3E7F46B3" w14:textId="77777777" w:rsidR="00E104CC" w:rsidRPr="00E104CC" w:rsidRDefault="00E104CC" w:rsidP="00E104CC">
      <w:pPr>
        <w:pStyle w:val="ListParagraph"/>
        <w:numPr>
          <w:ilvl w:val="0"/>
          <w:numId w:val="1"/>
        </w:numPr>
        <w:rPr>
          <w:rStyle w:val="Hyperlink"/>
          <w:b/>
          <w:bCs/>
          <w:color w:val="000000" w:themeColor="text1"/>
          <w:u w:val="none"/>
        </w:rPr>
      </w:pPr>
      <w:r w:rsidRPr="00E104CC">
        <w:rPr>
          <w:rStyle w:val="Hyperlink"/>
          <w:b/>
          <w:bCs/>
          <w:color w:val="000000" w:themeColor="text1"/>
          <w:u w:val="none"/>
        </w:rPr>
        <w:t>If I need support, who should I contact?</w:t>
      </w:r>
    </w:p>
    <w:p w14:paraId="33C81FD0" w14:textId="77777777" w:rsidR="00E104CC" w:rsidRPr="00E104CC" w:rsidRDefault="00E104CC" w:rsidP="00E104CC">
      <w:pPr>
        <w:ind w:left="720"/>
        <w:rPr>
          <w:rStyle w:val="Hyperlink"/>
          <w:color w:val="000000" w:themeColor="text1"/>
          <w:u w:val="none"/>
        </w:rPr>
      </w:pPr>
      <w:r w:rsidRPr="00E104CC">
        <w:rPr>
          <w:color w:val="000000" w:themeColor="text1"/>
        </w:rPr>
        <w:t xml:space="preserve">You can create a ticket </w:t>
      </w:r>
      <w:r w:rsidRPr="00936AD1">
        <w:rPr>
          <w:color w:val="000000" w:themeColor="text1"/>
          <w:u w:val="single"/>
        </w:rPr>
        <w:t xml:space="preserve">through </w:t>
      </w:r>
      <w:hyperlink r:id="rId14" w:history="1">
        <w:r w:rsidRPr="00936AD1">
          <w:rPr>
            <w:rStyle w:val="Hyperlink"/>
            <w:color w:val="000000" w:themeColor="text1"/>
          </w:rPr>
          <w:t>http://</w:t>
        </w:r>
        <w:proofErr w:type="spellStart"/>
        <w:r w:rsidRPr="00936AD1">
          <w:rPr>
            <w:rStyle w:val="Hyperlink"/>
            <w:color w:val="000000" w:themeColor="text1"/>
          </w:rPr>
          <w:t>syndication.hpcontent.com</w:t>
        </w:r>
        <w:proofErr w:type="spellEnd"/>
        <w:r w:rsidRPr="00936AD1">
          <w:rPr>
            <w:rStyle w:val="Hyperlink"/>
            <w:color w:val="000000" w:themeColor="text1"/>
          </w:rPr>
          <w:t>/support/tickets/new</w:t>
        </w:r>
      </w:hyperlink>
      <w:r w:rsidRPr="00E104CC">
        <w:rPr>
          <w:color w:val="000000" w:themeColor="text1"/>
        </w:rPr>
        <w:t xml:space="preserve">  and we</w:t>
      </w:r>
      <w:r w:rsidRPr="00E104CC">
        <w:rPr>
          <w:rStyle w:val="Hyperlink"/>
          <w:color w:val="000000" w:themeColor="text1"/>
          <w:u w:val="none"/>
        </w:rPr>
        <w:t>´ll get back to you!</w:t>
      </w:r>
    </w:p>
    <w:bookmarkEnd w:id="0"/>
    <w:p w14:paraId="3A8E29AC" w14:textId="77777777" w:rsidR="00E104CC" w:rsidRPr="00E104CC" w:rsidRDefault="00E104CC"/>
    <w:sectPr w:rsidR="00E104CC" w:rsidRPr="00E10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orma DJR Micro">
    <w:panose1 w:val="00000000000000090000"/>
    <w:charset w:val="00"/>
    <w:family w:val="auto"/>
    <w:pitch w:val="variable"/>
    <w:sig w:usb0="A00000FF" w:usb1="1000A04B" w:usb2="00000000" w:usb3="00000000" w:csb0="00000193" w:csb1="00000000"/>
  </w:font>
  <w:font w:name="HP Simplified Light">
    <w:altName w:val="Calibri"/>
    <w:charset w:val="00"/>
    <w:family w:val="swiss"/>
    <w:pitch w:val="variable"/>
    <w:sig w:usb0="A00000AF" w:usb1="5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746E"/>
    <w:multiLevelType w:val="hybridMultilevel"/>
    <w:tmpl w:val="2A743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C56A1"/>
    <w:multiLevelType w:val="hybridMultilevel"/>
    <w:tmpl w:val="83DE71D8"/>
    <w:lvl w:ilvl="0" w:tplc="0409000F">
      <w:start w:val="1"/>
      <w:numFmt w:val="decimal"/>
      <w:lvlText w:val="%1."/>
      <w:lvlJc w:val="left"/>
      <w:pPr>
        <w:ind w:left="720" w:hanging="360"/>
      </w:pPr>
      <w:rPr>
        <w:rFonts w:hint="default"/>
      </w:rPr>
    </w:lvl>
    <w:lvl w:ilvl="1" w:tplc="EF40ECE8">
      <w:start w:val="1"/>
      <w:numFmt w:val="decimal"/>
      <w:lvlText w:val="%2."/>
      <w:lvlJc w:val="left"/>
      <w:pPr>
        <w:ind w:left="1450" w:hanging="37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82CFF"/>
    <w:multiLevelType w:val="hybridMultilevel"/>
    <w:tmpl w:val="689CC0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C64FBF"/>
    <w:multiLevelType w:val="hybridMultilevel"/>
    <w:tmpl w:val="52FA9E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F60389"/>
    <w:multiLevelType w:val="hybridMultilevel"/>
    <w:tmpl w:val="B7EE9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4B10C5E"/>
    <w:multiLevelType w:val="hybridMultilevel"/>
    <w:tmpl w:val="34D06A2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29545353">
    <w:abstractNumId w:val="1"/>
  </w:num>
  <w:num w:numId="2" w16cid:durableId="866330267">
    <w:abstractNumId w:val="2"/>
  </w:num>
  <w:num w:numId="3" w16cid:durableId="77800304">
    <w:abstractNumId w:val="4"/>
  </w:num>
  <w:num w:numId="4" w16cid:durableId="1786920527">
    <w:abstractNumId w:val="3"/>
  </w:num>
  <w:num w:numId="5" w16cid:durableId="2007436947">
    <w:abstractNumId w:val="5"/>
  </w:num>
  <w:num w:numId="6" w16cid:durableId="1508597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6E9"/>
    <w:rsid w:val="00231066"/>
    <w:rsid w:val="002466E9"/>
    <w:rsid w:val="004F587C"/>
    <w:rsid w:val="00936AD1"/>
    <w:rsid w:val="00A87B44"/>
    <w:rsid w:val="00E104CC"/>
    <w:rsid w:val="00E6140B"/>
    <w:rsid w:val="00F4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73EF"/>
  <w15:chartTrackingRefBased/>
  <w15:docId w15:val="{75E9356E-EED7-4F75-999B-6B28077C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6E9"/>
  </w:style>
  <w:style w:type="paragraph" w:styleId="Heading1">
    <w:name w:val="heading 1"/>
    <w:basedOn w:val="Normal"/>
    <w:next w:val="Normal"/>
    <w:link w:val="Heading1Char"/>
    <w:uiPriority w:val="9"/>
    <w:qFormat/>
    <w:rsid w:val="002466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6E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466E9"/>
    <w:pPr>
      <w:ind w:left="720"/>
      <w:contextualSpacing/>
    </w:pPr>
  </w:style>
  <w:style w:type="character" w:styleId="Hyperlink">
    <w:name w:val="Hyperlink"/>
    <w:basedOn w:val="DefaultParagraphFont"/>
    <w:uiPriority w:val="99"/>
    <w:unhideWhenUsed/>
    <w:rsid w:val="002466E9"/>
    <w:rPr>
      <w:color w:val="0563C1" w:themeColor="hyperlink"/>
      <w:u w:val="single"/>
    </w:rPr>
  </w:style>
  <w:style w:type="paragraph" w:styleId="Title">
    <w:name w:val="Title"/>
    <w:basedOn w:val="Normal"/>
    <w:next w:val="Normal"/>
    <w:link w:val="TitleChar"/>
    <w:uiPriority w:val="10"/>
    <w:qFormat/>
    <w:rsid w:val="002466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66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66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466E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ilize.com/" TargetMode="External"/><Relationship Id="rId13" Type="http://schemas.openxmlformats.org/officeDocument/2006/relationships/hyperlink" Target="https://syndication.inc.hp.com/register/showcase/ww/en/" TargetMode="External"/><Relationship Id="rId3" Type="http://schemas.openxmlformats.org/officeDocument/2006/relationships/settings" Target="settings.xml"/><Relationship Id="rId7" Type="http://schemas.openxmlformats.org/officeDocument/2006/relationships/hyperlink" Target="https://1worldsync.com/contact-us/" TargetMode="External"/><Relationship Id="rId12" Type="http://schemas.openxmlformats.org/officeDocument/2006/relationships/hyperlink" Target="http://hp.com/go/retailsyndic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cecat.biz/en/registration" TargetMode="External"/><Relationship Id="rId11" Type="http://schemas.openxmlformats.org/officeDocument/2006/relationships/hyperlink" Target="http://hp.com/go/syndication" TargetMode="External"/><Relationship Id="rId5" Type="http://schemas.openxmlformats.org/officeDocument/2006/relationships/hyperlink" Target="http://www.hp.com/syndication" TargetMode="External"/><Relationship Id="rId15" Type="http://schemas.openxmlformats.org/officeDocument/2006/relationships/fontTable" Target="fontTable.xml"/><Relationship Id="rId10" Type="http://schemas.openxmlformats.org/officeDocument/2006/relationships/hyperlink" Target="https://syndication.inc.hp.com/inpage/content/showcase/us/en/index.html" TargetMode="External"/><Relationship Id="rId4" Type="http://schemas.openxmlformats.org/officeDocument/2006/relationships/webSettings" Target="webSettings.xml"/><Relationship Id="rId9" Type="http://schemas.openxmlformats.org/officeDocument/2006/relationships/hyperlink" Target="http://syndication.hpcontent.com/support/tickets/new" TargetMode="External"/><Relationship Id="rId14" Type="http://schemas.openxmlformats.org/officeDocument/2006/relationships/hyperlink" Target="http://syndication.hpcontent.com/support/tickets/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831</Words>
  <Characters>4741</Characters>
  <Application>Microsoft Office Word</Application>
  <DocSecurity>0</DocSecurity>
  <Lines>39</Lines>
  <Paragraphs>11</Paragraphs>
  <ScaleCrop>false</ScaleCrop>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Garciarce, Christa</dc:creator>
  <cp:keywords/>
  <dc:description/>
  <cp:lastModifiedBy>Garciarce, Christa</cp:lastModifiedBy>
  <cp:revision>5</cp:revision>
  <dcterms:created xsi:type="dcterms:W3CDTF">2024-02-21T15:10:00Z</dcterms:created>
  <dcterms:modified xsi:type="dcterms:W3CDTF">2024-02-21T15:31:00Z</dcterms:modified>
</cp:coreProperties>
</file>